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EF" w:rsidRPr="0074236F" w:rsidRDefault="00DA48EF" w:rsidP="0074236F">
      <w:pPr>
        <w:pStyle w:val="NormalWeb"/>
        <w:shd w:val="clear" w:color="auto" w:fill="FFFFFF"/>
        <w:spacing w:before="120" w:beforeAutospacing="0" w:after="0" w:afterAutospacing="0" w:line="261" w:lineRule="atLeast"/>
        <w:ind w:left="15"/>
        <w:jc w:val="center"/>
        <w:rPr>
          <w:rFonts w:ascii="Arial" w:hAnsi="Arial" w:cs="Arial"/>
          <w:szCs w:val="18"/>
        </w:rPr>
      </w:pPr>
      <w:r w:rsidRPr="0074236F">
        <w:rPr>
          <w:rFonts w:ascii="Arial" w:hAnsi="Arial" w:cs="Arial"/>
          <w:szCs w:val="18"/>
        </w:rPr>
        <w:t>Quest 4</w:t>
      </w:r>
      <w:r w:rsidRPr="0074236F">
        <w:rPr>
          <w:rFonts w:ascii="Arial" w:hAnsi="Arial" w:cs="Arial"/>
          <w:szCs w:val="18"/>
          <w:vertAlign w:val="superscript"/>
        </w:rPr>
        <w:t>th</w:t>
      </w:r>
      <w:r w:rsidRPr="0074236F">
        <w:rPr>
          <w:rFonts w:ascii="Arial" w:hAnsi="Arial" w:cs="Arial"/>
          <w:szCs w:val="18"/>
        </w:rPr>
        <w:t xml:space="preserve"> GEN HIV1/2 Algorithm</w:t>
      </w:r>
    </w:p>
    <w:p w:rsidR="00DA48EF" w:rsidRPr="00BC3404" w:rsidRDefault="00DA48EF" w:rsidP="001D52D2">
      <w:pPr>
        <w:pStyle w:val="NormalWeb"/>
        <w:shd w:val="clear" w:color="auto" w:fill="FFFFFF"/>
        <w:spacing w:before="120" w:beforeAutospacing="0" w:after="0" w:afterAutospacing="0" w:line="261" w:lineRule="atLeast"/>
        <w:ind w:left="15"/>
        <w:rPr>
          <w:rFonts w:ascii="Arial" w:hAnsi="Arial" w:cs="Arial"/>
          <w:sz w:val="18"/>
          <w:szCs w:val="18"/>
        </w:rPr>
      </w:pPr>
    </w:p>
    <w:p w:rsidR="001D52D2" w:rsidRPr="00BC3404" w:rsidRDefault="001D52D2" w:rsidP="001D52D2">
      <w:pPr>
        <w:pStyle w:val="NormalWeb"/>
        <w:shd w:val="clear" w:color="auto" w:fill="FFFFFF"/>
        <w:spacing w:before="120" w:beforeAutospacing="0" w:after="0" w:afterAutospacing="0" w:line="261" w:lineRule="atLeast"/>
        <w:ind w:left="15"/>
        <w:rPr>
          <w:rFonts w:ascii="Arial" w:hAnsi="Arial" w:cs="Arial"/>
          <w:sz w:val="18"/>
          <w:szCs w:val="18"/>
        </w:rPr>
      </w:pPr>
      <w:r w:rsidRPr="00BC3404">
        <w:rPr>
          <w:rFonts w:ascii="Arial" w:hAnsi="Arial" w:cs="Arial"/>
          <w:sz w:val="18"/>
          <w:szCs w:val="18"/>
        </w:rPr>
        <w:t xml:space="preserve">The </w:t>
      </w:r>
      <w:r w:rsidR="00DA48EF" w:rsidRPr="00BC3404">
        <w:rPr>
          <w:rFonts w:ascii="Arial" w:hAnsi="Arial" w:cs="Arial"/>
          <w:sz w:val="18"/>
          <w:szCs w:val="18"/>
        </w:rPr>
        <w:t xml:space="preserve">algorithm begins with </w:t>
      </w:r>
      <w:r w:rsidRPr="00BC3404">
        <w:rPr>
          <w:rFonts w:ascii="Arial" w:hAnsi="Arial" w:cs="Arial"/>
          <w:sz w:val="18"/>
          <w:szCs w:val="18"/>
        </w:rPr>
        <w:t>a "fourth-generation" combination assay that detects HIV p24 antigen in addition to HIV antibodies. Because HIV p24 anti</w:t>
      </w:r>
      <w:bookmarkStart w:id="0" w:name="_GoBack"/>
      <w:bookmarkEnd w:id="0"/>
      <w:r w:rsidRPr="00BC3404">
        <w:rPr>
          <w:rFonts w:ascii="Arial" w:hAnsi="Arial" w:cs="Arial"/>
          <w:sz w:val="18"/>
          <w:szCs w:val="18"/>
        </w:rPr>
        <w:t>gen is detectable before seroconversion, fourth-generation assays can detect HIV-1 during acute infection; the inclusion of HIV-1 and HIV-2 antibodies allows detection after seroconversion, when p24 antigen becomes undetectable. Fourth-generation assays have &gt;99.7% sensitivity and &gt;99.3% specificity for HIV infection and can identify most (&gt;80%) acute infections that would otherwise require nucleic acid testing for detection.</w:t>
      </w:r>
      <w:r w:rsidRPr="00BC3404">
        <w:rPr>
          <w:rFonts w:ascii="Arial" w:hAnsi="Arial" w:cs="Arial"/>
          <w:sz w:val="14"/>
          <w:szCs w:val="14"/>
        </w:rPr>
        <w:t>6,7</w:t>
      </w:r>
      <w:r w:rsidRPr="00BC3404">
        <w:rPr>
          <w:rStyle w:val="apple-converted-space"/>
          <w:rFonts w:ascii="Arial" w:hAnsi="Arial" w:cs="Arial"/>
          <w:sz w:val="18"/>
          <w:szCs w:val="18"/>
        </w:rPr>
        <w:t> </w:t>
      </w:r>
      <w:r w:rsidRPr="00BC3404">
        <w:rPr>
          <w:rFonts w:ascii="Arial" w:hAnsi="Arial" w:cs="Arial"/>
          <w:sz w:val="18"/>
          <w:szCs w:val="18"/>
        </w:rPr>
        <w:t>In general, they can detect infection 0 to 20 days (median, 5-7 days) before third-generation immunoassays.</w:t>
      </w:r>
      <w:r w:rsidRPr="00BC3404">
        <w:rPr>
          <w:rFonts w:ascii="Arial" w:hAnsi="Arial" w:cs="Arial"/>
          <w:sz w:val="14"/>
          <w:szCs w:val="14"/>
        </w:rPr>
        <w:t>5,8,9</w:t>
      </w:r>
    </w:p>
    <w:p w:rsidR="001D52D2" w:rsidRPr="00BC3404" w:rsidRDefault="001D52D2" w:rsidP="001D52D2">
      <w:pPr>
        <w:pStyle w:val="NormalWeb"/>
        <w:shd w:val="clear" w:color="auto" w:fill="FFFFFF"/>
        <w:spacing w:before="120" w:beforeAutospacing="0" w:after="0" w:afterAutospacing="0" w:line="261" w:lineRule="atLeast"/>
        <w:ind w:left="15"/>
        <w:rPr>
          <w:rFonts w:ascii="Arial" w:hAnsi="Arial" w:cs="Arial"/>
          <w:sz w:val="18"/>
          <w:szCs w:val="18"/>
        </w:rPr>
      </w:pPr>
      <w:r w:rsidRPr="00BC3404">
        <w:rPr>
          <w:rFonts w:ascii="Arial" w:hAnsi="Arial" w:cs="Arial"/>
          <w:sz w:val="18"/>
          <w:szCs w:val="18"/>
        </w:rPr>
        <w:t>Repeatedly reactive results on fourth-generation screening tests require confirmation with a supplemental test, such as an HIV-1/HIV-2 antibody differentiation assay. Differentiation between HIV-1 and HIV-2 antibodies can have treatment implications, as HIV-2 does not respond to some antiretroviral agents. Differentiation tests also tend to detect antibodies earlier than Western blots.</w:t>
      </w:r>
      <w:r w:rsidRPr="00BC3404">
        <w:rPr>
          <w:rFonts w:ascii="Arial" w:hAnsi="Arial" w:cs="Arial"/>
          <w:sz w:val="14"/>
          <w:szCs w:val="14"/>
        </w:rPr>
        <w:t>10</w:t>
      </w:r>
      <w:r w:rsidRPr="00BC3404">
        <w:rPr>
          <w:rStyle w:val="apple-converted-space"/>
          <w:rFonts w:ascii="Arial" w:hAnsi="Arial" w:cs="Arial"/>
          <w:sz w:val="18"/>
          <w:szCs w:val="18"/>
        </w:rPr>
        <w:t> </w:t>
      </w:r>
      <w:r w:rsidRPr="00BC3404">
        <w:rPr>
          <w:rFonts w:ascii="Arial" w:hAnsi="Arial" w:cs="Arial"/>
          <w:sz w:val="18"/>
          <w:szCs w:val="18"/>
        </w:rPr>
        <w:t>But like Western blots, HIV-1/HIV-2 antibody differentiation tests do not detect acute infection. HIV RNA testing is thus needed to resolve infection status in patients with positive results on the fourth-generation assay but negative results on the antibody differentiation test.</w:t>
      </w:r>
    </w:p>
    <w:p w:rsidR="00DA48EF" w:rsidRPr="00BC3404" w:rsidRDefault="00DA48EF" w:rsidP="001D52D2">
      <w:pPr>
        <w:pStyle w:val="NormalWeb"/>
        <w:shd w:val="clear" w:color="auto" w:fill="FFFFFF"/>
        <w:spacing w:before="120" w:beforeAutospacing="0" w:after="0" w:afterAutospacing="0" w:line="261" w:lineRule="atLeast"/>
        <w:ind w:left="15"/>
        <w:rPr>
          <w:rFonts w:ascii="Arial" w:hAnsi="Arial" w:cs="Arial"/>
          <w:sz w:val="18"/>
          <w:szCs w:val="18"/>
        </w:rPr>
      </w:pPr>
    </w:p>
    <w:p w:rsidR="00DA48EF" w:rsidRPr="00BC3404" w:rsidRDefault="00DA48EF" w:rsidP="001D52D2">
      <w:pPr>
        <w:pStyle w:val="NormalWeb"/>
        <w:shd w:val="clear" w:color="auto" w:fill="FFFFFF"/>
        <w:spacing w:before="120" w:beforeAutospacing="0" w:after="0" w:afterAutospacing="0" w:line="261" w:lineRule="atLeast"/>
        <w:ind w:left="15"/>
        <w:rPr>
          <w:rFonts w:ascii="Arial" w:hAnsi="Arial" w:cs="Arial"/>
          <w:sz w:val="18"/>
          <w:szCs w:val="18"/>
        </w:rPr>
      </w:pPr>
    </w:p>
    <w:p w:rsidR="00DA48EF" w:rsidRPr="00BC3404" w:rsidRDefault="00DA48EF" w:rsidP="001D52D2">
      <w:pPr>
        <w:pStyle w:val="NormalWeb"/>
        <w:shd w:val="clear" w:color="auto" w:fill="FFFFFF"/>
        <w:spacing w:before="120" w:beforeAutospacing="0" w:after="0" w:afterAutospacing="0" w:line="261" w:lineRule="atLeast"/>
        <w:ind w:left="15"/>
        <w:rPr>
          <w:rFonts w:ascii="Arial" w:hAnsi="Arial" w:cs="Arial"/>
          <w:sz w:val="18"/>
          <w:szCs w:val="18"/>
        </w:rPr>
      </w:pPr>
    </w:p>
    <w:p w:rsidR="00DA48EF" w:rsidRPr="00BC3404" w:rsidRDefault="00DA48EF" w:rsidP="001D52D2">
      <w:pPr>
        <w:pStyle w:val="NormalWeb"/>
        <w:shd w:val="clear" w:color="auto" w:fill="FFFFFF"/>
        <w:spacing w:before="120" w:beforeAutospacing="0" w:after="0" w:afterAutospacing="0" w:line="261" w:lineRule="atLeast"/>
        <w:ind w:left="15"/>
        <w:rPr>
          <w:rFonts w:ascii="Arial" w:hAnsi="Arial" w:cs="Arial"/>
          <w:sz w:val="18"/>
          <w:szCs w:val="18"/>
        </w:rPr>
      </w:pPr>
    </w:p>
    <w:p w:rsidR="00D64EAF" w:rsidRPr="00BC3404" w:rsidRDefault="00DA48EF">
      <w:r w:rsidRPr="00BC3404">
        <w:rPr>
          <w:noProof/>
        </w:rPr>
        <w:drawing>
          <wp:inline distT="0" distB="0" distL="0" distR="0" wp14:anchorId="4671075A" wp14:editId="7933ED12">
            <wp:extent cx="5943600" cy="3058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Algorith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EAF" w:rsidRPr="00BC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D2"/>
    <w:rsid w:val="00001007"/>
    <w:rsid w:val="00014922"/>
    <w:rsid w:val="00016E18"/>
    <w:rsid w:val="000307B3"/>
    <w:rsid w:val="00035AA7"/>
    <w:rsid w:val="00043DD0"/>
    <w:rsid w:val="0005239D"/>
    <w:rsid w:val="000608BB"/>
    <w:rsid w:val="00060F4F"/>
    <w:rsid w:val="00061EE6"/>
    <w:rsid w:val="0008770B"/>
    <w:rsid w:val="000A633F"/>
    <w:rsid w:val="000B61AC"/>
    <w:rsid w:val="000D0146"/>
    <w:rsid w:val="000E06A6"/>
    <w:rsid w:val="0011313E"/>
    <w:rsid w:val="001269A4"/>
    <w:rsid w:val="00127A59"/>
    <w:rsid w:val="0013083A"/>
    <w:rsid w:val="00163CE4"/>
    <w:rsid w:val="001B7DEE"/>
    <w:rsid w:val="001C2300"/>
    <w:rsid w:val="001D52D2"/>
    <w:rsid w:val="001F43CB"/>
    <w:rsid w:val="00201A2A"/>
    <w:rsid w:val="00254878"/>
    <w:rsid w:val="00283A6E"/>
    <w:rsid w:val="002E014E"/>
    <w:rsid w:val="002E4D7B"/>
    <w:rsid w:val="00303267"/>
    <w:rsid w:val="00335BD1"/>
    <w:rsid w:val="00342676"/>
    <w:rsid w:val="003431A5"/>
    <w:rsid w:val="00355AA5"/>
    <w:rsid w:val="00367763"/>
    <w:rsid w:val="00377C5B"/>
    <w:rsid w:val="003B1534"/>
    <w:rsid w:val="003B7181"/>
    <w:rsid w:val="0040589C"/>
    <w:rsid w:val="00424973"/>
    <w:rsid w:val="004663BE"/>
    <w:rsid w:val="00476333"/>
    <w:rsid w:val="00476EC4"/>
    <w:rsid w:val="00483ED0"/>
    <w:rsid w:val="0049581E"/>
    <w:rsid w:val="00497A9B"/>
    <w:rsid w:val="004B222F"/>
    <w:rsid w:val="004B6A04"/>
    <w:rsid w:val="004C78F2"/>
    <w:rsid w:val="004D4DF7"/>
    <w:rsid w:val="00517EA8"/>
    <w:rsid w:val="00533A12"/>
    <w:rsid w:val="00545AB5"/>
    <w:rsid w:val="00554D52"/>
    <w:rsid w:val="005557C2"/>
    <w:rsid w:val="0057472F"/>
    <w:rsid w:val="00581834"/>
    <w:rsid w:val="005A258E"/>
    <w:rsid w:val="005D4F75"/>
    <w:rsid w:val="005F6980"/>
    <w:rsid w:val="006266B8"/>
    <w:rsid w:val="00647739"/>
    <w:rsid w:val="00667E20"/>
    <w:rsid w:val="0067367A"/>
    <w:rsid w:val="00683606"/>
    <w:rsid w:val="00694489"/>
    <w:rsid w:val="006A7C99"/>
    <w:rsid w:val="006B27E1"/>
    <w:rsid w:val="00702D4C"/>
    <w:rsid w:val="00707B0D"/>
    <w:rsid w:val="00740F13"/>
    <w:rsid w:val="0074236F"/>
    <w:rsid w:val="00752648"/>
    <w:rsid w:val="0078511C"/>
    <w:rsid w:val="007852C5"/>
    <w:rsid w:val="007B3FB8"/>
    <w:rsid w:val="007B430C"/>
    <w:rsid w:val="007C46B5"/>
    <w:rsid w:val="007E433F"/>
    <w:rsid w:val="007E6169"/>
    <w:rsid w:val="0081309F"/>
    <w:rsid w:val="00820F14"/>
    <w:rsid w:val="008530FA"/>
    <w:rsid w:val="008627D1"/>
    <w:rsid w:val="00866BF5"/>
    <w:rsid w:val="00880C2C"/>
    <w:rsid w:val="008B090D"/>
    <w:rsid w:val="008B7E46"/>
    <w:rsid w:val="008C1502"/>
    <w:rsid w:val="0090197F"/>
    <w:rsid w:val="009114E7"/>
    <w:rsid w:val="0093125D"/>
    <w:rsid w:val="00951645"/>
    <w:rsid w:val="00976E8C"/>
    <w:rsid w:val="009957FE"/>
    <w:rsid w:val="009C3444"/>
    <w:rsid w:val="009C6A28"/>
    <w:rsid w:val="009D3CC9"/>
    <w:rsid w:val="00A03D97"/>
    <w:rsid w:val="00A058B9"/>
    <w:rsid w:val="00A643C3"/>
    <w:rsid w:val="00A85138"/>
    <w:rsid w:val="00AB121D"/>
    <w:rsid w:val="00AB540C"/>
    <w:rsid w:val="00AC46B9"/>
    <w:rsid w:val="00AD30F0"/>
    <w:rsid w:val="00AE2235"/>
    <w:rsid w:val="00B017EC"/>
    <w:rsid w:val="00B176DE"/>
    <w:rsid w:val="00B435CF"/>
    <w:rsid w:val="00B524BC"/>
    <w:rsid w:val="00B53CCB"/>
    <w:rsid w:val="00B975F5"/>
    <w:rsid w:val="00BA64D5"/>
    <w:rsid w:val="00BB71D1"/>
    <w:rsid w:val="00BC1485"/>
    <w:rsid w:val="00BC3404"/>
    <w:rsid w:val="00BE0588"/>
    <w:rsid w:val="00BF4B77"/>
    <w:rsid w:val="00C27B00"/>
    <w:rsid w:val="00C5486D"/>
    <w:rsid w:val="00C615F0"/>
    <w:rsid w:val="00C83E1A"/>
    <w:rsid w:val="00CA1CFF"/>
    <w:rsid w:val="00CC0EE0"/>
    <w:rsid w:val="00CF1537"/>
    <w:rsid w:val="00CF21C8"/>
    <w:rsid w:val="00CF7B45"/>
    <w:rsid w:val="00D03989"/>
    <w:rsid w:val="00D26363"/>
    <w:rsid w:val="00D64EAF"/>
    <w:rsid w:val="00D75DFC"/>
    <w:rsid w:val="00D86125"/>
    <w:rsid w:val="00DA3A3D"/>
    <w:rsid w:val="00DA48EF"/>
    <w:rsid w:val="00DA7788"/>
    <w:rsid w:val="00DB0869"/>
    <w:rsid w:val="00DF5C1F"/>
    <w:rsid w:val="00E21BCF"/>
    <w:rsid w:val="00E3761E"/>
    <w:rsid w:val="00E479A1"/>
    <w:rsid w:val="00E61564"/>
    <w:rsid w:val="00EB0C0F"/>
    <w:rsid w:val="00EB430F"/>
    <w:rsid w:val="00EB5E2F"/>
    <w:rsid w:val="00EC486B"/>
    <w:rsid w:val="00EC5E66"/>
    <w:rsid w:val="00F242AE"/>
    <w:rsid w:val="00F339D6"/>
    <w:rsid w:val="00F34F49"/>
    <w:rsid w:val="00F719B0"/>
    <w:rsid w:val="00F82696"/>
    <w:rsid w:val="00F923A0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3F50F-8EE3-4936-8B96-9C2008DD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52D2"/>
  </w:style>
  <w:style w:type="paragraph" w:styleId="BalloonText">
    <w:name w:val="Balloon Text"/>
    <w:basedOn w:val="Normal"/>
    <w:link w:val="BalloonTextChar"/>
    <w:uiPriority w:val="99"/>
    <w:semiHidden/>
    <w:unhideWhenUsed/>
    <w:rsid w:val="00B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Community Health Centers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Corona</dc:creator>
  <cp:keywords/>
  <dc:description/>
  <cp:lastModifiedBy>Neequaye, Grace</cp:lastModifiedBy>
  <cp:revision>2</cp:revision>
  <cp:lastPrinted>2016-09-01T19:10:00Z</cp:lastPrinted>
  <dcterms:created xsi:type="dcterms:W3CDTF">2018-06-29T20:09:00Z</dcterms:created>
  <dcterms:modified xsi:type="dcterms:W3CDTF">2018-06-29T20:09:00Z</dcterms:modified>
</cp:coreProperties>
</file>